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2144395</wp:posOffset>
                </wp:positionV>
                <wp:extent cx="7561580" cy="8750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60"/>
                                <w:lang w:val="en-US" w:eastAsia="zh-CN"/>
                              </w:rPr>
                              <w:t xml:space="preserve">YDP-20（FC100）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168.85pt;height:68.9pt;width:595.4pt;z-index:251660288;mso-width-relative:page;mso-height-relative:page;" filled="f" stroked="f" coordsize="21600,21600" o:gfxdata="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60"/>
                          <w:lang w:val="en-US" w:eastAsia="zh-CN"/>
                        </w:rPr>
                        <w:t xml:space="preserve">YDP-20（FC100）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-1134745</wp:posOffset>
                </wp:positionH>
                <wp:positionV relativeFrom="paragraph">
                  <wp:posOffset>2886075</wp:posOffset>
                </wp:positionV>
                <wp:extent cx="7561580" cy="8750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60"/>
                                <w:szCs w:val="1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用户使用说明书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35pt;margin-top:227.25pt;height:68.9pt;width:595.4pt;z-index:251661312;mso-width-relative:page;mso-height-relative:page;" filled="f" stroked="f" coordsize="21600,21600" o:gfxdata="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60"/>
                          <w:szCs w:val="11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用户使用说明书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-1143635</wp:posOffset>
                </wp:positionH>
                <wp:positionV relativeFrom="paragraph">
                  <wp:posOffset>1487805</wp:posOffset>
                </wp:positionV>
                <wp:extent cx="7561580" cy="87503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23720" y="2792730"/>
                          <a:ext cx="7561580" cy="8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96"/>
                                <w:lang w:val="en-US" w:eastAsia="zh-CN"/>
                              </w:rPr>
                              <w:t>FC100消防干粉罐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05pt;margin-top:117.15pt;height:68.9pt;width:595.4pt;z-index:251659264;mso-width-relative:page;mso-height-relative:page;" filled="f" stroked="f" coordsize="21600,21600" o:gfxdata="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96"/>
                          <w:lang w:val="en-US" w:eastAsia="zh-CN"/>
                        </w:rPr>
                        <w:t>FC100消防干粉罐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</w:pPr>
    </w:p>
    <w:p>
      <w:pPr>
        <w:tabs>
          <w:tab w:val="center" w:pos="4153"/>
        </w:tabs>
        <w:bidi w:val="0"/>
        <w:jc w:val="center"/>
        <w:rPr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hint="eastAsia"/>
          <w:lang w:val="en-US" w:eastAsia="zh-CN"/>
        </w:rPr>
        <w:id w:val="14747521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sdtEndPr>
      <w:sdtContent>
        <w:p>
          <w:pPr>
            <w:pStyle w:val="2"/>
            <w:bidi w:val="0"/>
            <w:jc w:val="center"/>
          </w:pPr>
          <w:bookmarkStart w:id="0" w:name="_Toc3537"/>
          <w:r>
            <w:rPr>
              <w:rFonts w:hint="eastAsia"/>
            </w:rPr>
            <w:t>目录</w:t>
          </w:r>
          <w:bookmarkEnd w:id="0"/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_Toc32001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一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、产品介绍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_Toc32001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_Toc32521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二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、规格参数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_Toc32521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_Toc19161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三、 包装清单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_Toc19161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3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_Toc28580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四、 安装说明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_Toc28580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_Toc11968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五、 设备使用说明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_Toc11968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4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_Toc22116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六、 免责声明与警告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_Toc22116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11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jc w:val="both"/>
            <w:rPr>
              <w:rFonts w:hint="eastAsia" w:ascii="微软雅黑" w:hAnsi="微软雅黑" w:eastAsia="微软雅黑" w:cs="微软雅黑"/>
              <w:sz w:val="22"/>
              <w:szCs w:val="28"/>
            </w:rPr>
          </w:pP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HYPERLINK \l _Toc10298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  <w:lang w:val="en-US" w:eastAsia="zh-CN"/>
            </w:rPr>
            <w:t>七、 保修条款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ab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instrText xml:space="preserve"> PAGEREF _Toc10298 \h </w:instrTex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t>12</w:t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2"/>
              <w:szCs w:val="28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jc w:val="center"/>
            <w:textAlignment w:val="auto"/>
            <w:rPr>
              <w:rFonts w:ascii="微软雅黑" w:hAnsi="微软雅黑" w:eastAsia="微软雅黑" w:cs="微软雅黑"/>
              <w:kern w:val="2"/>
              <w:sz w:val="21"/>
              <w:szCs w:val="2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</w:sdtContent>
    </w:sdt>
    <w:p>
      <w:pPr>
        <w:rPr>
          <w:rFonts w:ascii="微软雅黑" w:hAnsi="微软雅黑" w:eastAsia="微软雅黑" w:cs="微软雅黑"/>
          <w:kern w:val="2"/>
          <w:sz w:val="21"/>
          <w:szCs w:val="28"/>
          <w:lang w:val="en-US" w:eastAsia="zh-CN" w:bidi="ar-SA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</w:pPr>
      <w:bookmarkStart w:id="1" w:name="_Toc32001"/>
      <w:r>
        <w:rPr>
          <w:rFonts w:hint="eastAsia"/>
          <w:lang w:val="en-US" w:eastAsia="zh-CN"/>
        </w:rPr>
        <w:t>一</w:t>
      </w:r>
      <w:r>
        <w:t>、产品介绍</w:t>
      </w:r>
      <w:bookmarkEnd w:id="1"/>
    </w:p>
    <w:p>
      <w:pPr>
        <w:ind w:firstLine="420" w:firstLineChars="0"/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1"/>
          <w:sz w:val="22"/>
          <w:szCs w:val="22"/>
          <w:lang w:val="en-US" w:eastAsia="zh-CN"/>
        </w:rPr>
        <w:t>悬挂式超细干粉灭火装置是一款定制类产品，采用悬挂式安装。当火灾发生时，无人机携带干粉灭火罐飞至火源上方，远程启动喷洒超细干粉。灭火剂储瓶内装有超细干粉，灭火速度快，效率高，内置超细干粉灭火剂，高压储气罐20秒内将灭火剂全部喷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line="360" w:lineRule="auto"/>
        <w:ind w:left="23" w:right="108" w:hanging="6"/>
        <w:jc w:val="center"/>
        <w:textAlignment w:val="auto"/>
        <w:rPr>
          <w:rFonts w:hint="eastAsia" w:ascii="微软雅黑" w:hAnsi="微软雅黑" w:eastAsia="微软雅黑" w:cs="微软雅黑"/>
          <w:color w:val="231F20"/>
          <w:spacing w:val="-1"/>
          <w:sz w:val="22"/>
          <w:szCs w:val="22"/>
          <w:lang w:eastAsia="zh-CN"/>
        </w:rPr>
      </w:pPr>
      <w:r>
        <w:drawing>
          <wp:inline distT="0" distB="0" distL="114300" distR="114300">
            <wp:extent cx="2007870" cy="161099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bookmarkStart w:id="2" w:name="_Toc32521"/>
      <w:r>
        <w:rPr>
          <w:rFonts w:hint="eastAsia"/>
          <w:lang w:val="en-US" w:eastAsia="zh-CN"/>
        </w:rPr>
        <w:t>二</w:t>
      </w:r>
      <w:r>
        <w:t>、规格参数</w:t>
      </w:r>
      <w:bookmarkEnd w:id="2"/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1"/>
        <w:gridCol w:w="4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尺寸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H：44mm；R：375mm；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产品净重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19.25kg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罐体容量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20L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安装方式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快拆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峰值功率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≤50W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工作温度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-20℃~+45℃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喷射距离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喷射时间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≤60s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罐体压力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0.8Mpa~1.2Mpa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灭火材料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超细干粉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喷射方向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朝下/朝前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灭火范围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最大100m³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灭火级别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02.5A/13B/E/5F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通信接口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大疆FlyCart 100 E-Port Lite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供电接口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FlyCart 100 空吊系统接口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激发方式</w:t>
            </w:r>
          </w:p>
        </w:tc>
        <w:tc>
          <w:tcPr>
            <w:tcW w:w="4128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电磁阀（罐体可重复灌装使用）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4071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控制方式</w:t>
            </w:r>
          </w:p>
        </w:tc>
        <w:tc>
          <w:tcPr>
            <w:tcW w:w="4128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PSDK</w:t>
            </w:r>
          </w:p>
        </w:tc>
      </w:tr>
    </w:tbl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3" w:name="_Toc19161"/>
      <w:r>
        <w:rPr>
          <w:rFonts w:hint="eastAsia"/>
          <w:lang w:val="en-US" w:eastAsia="zh-CN"/>
        </w:rPr>
        <w:t>包装清单</w:t>
      </w:r>
      <w:bookmarkEnd w:id="3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标配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0"/>
        <w:gridCol w:w="4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物品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FC100干粉灭火装置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控制盒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10米吊索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合格证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供电线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Type-c线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M2.5L型扳手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M2.5X5防松螺丝</w:t>
            </w:r>
          </w:p>
        </w:tc>
        <w:tc>
          <w:tcPr>
            <w:tcW w:w="4120" w:type="dxa"/>
          </w:tcPr>
          <w:p>
            <w:pPr>
              <w:jc w:val="both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4</w:t>
            </w:r>
          </w:p>
        </w:tc>
      </w:tr>
    </w:tbl>
    <w:p>
      <w:pPr>
        <w:jc w:val="both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4" w:name="_Toc28580"/>
      <w:r>
        <w:rPr>
          <w:rFonts w:hint="eastAsia"/>
          <w:lang w:val="en-US" w:eastAsia="zh-CN"/>
        </w:rPr>
        <w:t>安装说明</w:t>
      </w:r>
      <w:bookmarkEnd w:id="4"/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bookmarkStart w:id="5" w:name="_Toc11968"/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拆下飞机前盖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1988185"/>
            <wp:effectExtent l="0" t="0" r="2540" b="1206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将配套的type-c线接入type-c口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506980"/>
            <wp:effectExtent l="0" t="0" r="2540" b="762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取下机臂上的分电板保护罩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277745"/>
            <wp:effectExtent l="0" t="0" r="2540" b="825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将供电线按同一颜色对接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234565"/>
            <wp:effectExtent l="0" t="0" r="2540" b="133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准备好吊桶控制盒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959860" cy="2324735"/>
            <wp:effectExtent l="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b="2017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将控制盒固定在前横梁上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959860" cy="2486660"/>
            <wp:effectExtent l="0" t="0" r="2540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1330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将绳钩挂于熔断轴（如有挂钩也可以直接挂于挂钩上）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959860" cy="1992630"/>
            <wp:effectExtent l="0" t="0" r="2540" b="762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分别接线，完成后即可正常使用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drawing>
          <wp:inline distT="0" distB="0" distL="114300" distR="114300">
            <wp:extent cx="3959860" cy="1832610"/>
            <wp:effectExtent l="0" t="0" r="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254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设备使用说明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FC100消防干粉罐通过DJI PSDK与飞机连接。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进入飞行界面，点击PSDK按钮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9860" cy="231584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组件说明：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40" w:firstLineChars="200"/>
        <w:textAlignment w:val="auto"/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1状态和信息栏：可显示使用消防灭火罐的注意事项。使用消防干粉罐时请先点亮防误触开关再点亮干粉罐开关。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2防误触开关。使用以下组件时需要点亮此开关。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firstLine="440" w:firstLineChars="200"/>
        <w:textAlignment w:val="auto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3干粉罐开关。打开干粉罐</w:t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点击打开防误触开关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</w:pPr>
      <w:r>
        <w:drawing>
          <wp:inline distT="0" distB="0" distL="114300" distR="114300">
            <wp:extent cx="3959860" cy="23158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点击干粉罐开关</w:t>
      </w:r>
      <w:r>
        <w:rPr>
          <w:rFonts w:hint="default" w:ascii="微软雅黑" w:hAnsi="微软雅黑" w:eastAsia="微软雅黑" w:cs="微软雅黑"/>
          <w:sz w:val="22"/>
          <w:szCs w:val="22"/>
          <w:lang w:eastAsia="zh-CN"/>
          <w:woUserID w:val="1"/>
        </w:rPr>
        <w:t>，干粉罐开始工作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40" w:hanging="420" w:hangingChars="200"/>
        <w:jc w:val="center"/>
        <w:textAlignment w:val="auto"/>
        <w:rPr>
          <w:rFonts w:hint="default"/>
          <w:lang w:eastAsia="zh-CN"/>
        </w:rPr>
      </w:pPr>
      <w:bookmarkStart w:id="8" w:name="_GoBack"/>
      <w:r>
        <w:rPr>
          <w:rFonts w:hint="default"/>
          <w:lang w:eastAsia="zh-CN"/>
        </w:rPr>
        <w:drawing>
          <wp:inline distT="0" distB="0" distL="114300" distR="114300">
            <wp:extent cx="3851910" cy="2257425"/>
            <wp:effectExtent l="0" t="0" r="152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bookmarkStart w:id="6" w:name="_Toc22116"/>
      <w:r>
        <w:rPr>
          <w:rFonts w:hint="eastAsia"/>
          <w:lang w:val="en-US" w:eastAsia="zh-CN"/>
        </w:rPr>
        <w:t>免责声明与警告</w:t>
      </w:r>
      <w:bookmarkEnd w:id="6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感谢您购买</w:t>
      </w:r>
      <w:r>
        <w:rPr>
          <w:rFonts w:hint="eastAsia" w:ascii="微软雅黑" w:hAnsi="微软雅黑" w:eastAsia="微软雅黑" w:cs="微软雅黑"/>
          <w:color w:val="231F20"/>
          <w:spacing w:val="-2"/>
          <w:sz w:val="22"/>
          <w:szCs w:val="22"/>
          <w:lang w:val="en-US" w:eastAsia="zh-CN"/>
        </w:rPr>
        <w:t>本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产品。本文所提及的内容关系到您的安全以及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合法权益与责任。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使用本产品之前，请仔细阅读本文以确保已对产品进行正确的设置。不遵循本文的说明与警告进行操作可能会给您和他人造成伤害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，损坏本产品或其它周围的物品。本文档及所有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相关的文档最终解释权归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疆之载</w:t>
      </w: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所有</w:t>
      </w:r>
      <w:r>
        <w:rPr>
          <w:rFonts w:ascii="微软雅黑" w:hAnsi="微软雅黑" w:eastAsia="微软雅黑" w:cs="微软雅黑"/>
          <w:color w:val="231F20"/>
          <w:spacing w:val="6"/>
          <w:sz w:val="22"/>
          <w:szCs w:val="22"/>
        </w:rPr>
        <w:t>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8"/>
          <w:sz w:val="22"/>
          <w:szCs w:val="22"/>
        </w:rPr>
        <w:t>产品如遇硬件问题，请联系售后服务，切勿自行拆卸维修</w:t>
      </w:r>
      <w:r>
        <w:rPr>
          <w:rFonts w:ascii="微软雅黑" w:hAnsi="微软雅黑" w:eastAsia="微软雅黑" w:cs="微软雅黑"/>
          <w:color w:val="231F20"/>
          <w:spacing w:val="-9"/>
          <w:sz w:val="22"/>
          <w:szCs w:val="22"/>
        </w:rPr>
        <w:t>，否则</w:t>
      </w:r>
      <w:r>
        <w:rPr>
          <w:rFonts w:ascii="微软雅黑" w:hAnsi="微软雅黑" w:eastAsia="微软雅黑" w:cs="微软雅黑"/>
          <w:color w:val="231F20"/>
          <w:spacing w:val="-6"/>
          <w:sz w:val="22"/>
          <w:szCs w:val="22"/>
        </w:rPr>
        <w:t>将失去保修、维修资格。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严禁在人员密集区、易爆环境或超出设备设</w:t>
      </w:r>
      <w:r>
        <w:rPr>
          <w:rFonts w:ascii="微软雅黑" w:hAnsi="微软雅黑" w:eastAsia="微软雅黑" w:cs="微软雅黑"/>
          <w:color w:val="231F20"/>
          <w:spacing w:val="-3"/>
          <w:sz w:val="22"/>
          <w:szCs w:val="22"/>
        </w:rPr>
        <w:t>计能力的情况下使用。</w:t>
      </w:r>
      <w:r>
        <w:rPr>
          <w:rFonts w:ascii="微软雅黑" w:hAnsi="微软雅黑" w:eastAsia="微软雅黑" w:cs="微软雅黑"/>
          <w:color w:val="231F20"/>
          <w:spacing w:val="-1"/>
          <w:sz w:val="22"/>
          <w:szCs w:val="22"/>
        </w:rPr>
        <w:t>因环境误判导致的损失，责任由使用者自负。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</w:pPr>
      <w:r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  <w:t>本设备必须通电才能使用，需由经过专业培训的人员操作，使用者</w:t>
      </w:r>
      <w:r>
        <w:rPr>
          <w:rFonts w:ascii="微软雅黑" w:hAnsi="微软雅黑" w:eastAsia="微软雅黑" w:cs="微软雅黑"/>
          <w:color w:val="231F20"/>
          <w:spacing w:val="3"/>
          <w:sz w:val="22"/>
          <w:szCs w:val="22"/>
        </w:rPr>
        <w:t>需自行承担因操作不当、误判环境或违反安全</w:t>
      </w:r>
      <w:r>
        <w:rPr>
          <w:rFonts w:ascii="微软雅黑" w:hAnsi="微软雅黑" w:eastAsia="微软雅黑" w:cs="微软雅黑"/>
          <w:color w:val="231F20"/>
          <w:spacing w:val="2"/>
          <w:sz w:val="22"/>
          <w:szCs w:val="22"/>
        </w:rPr>
        <w:t>规程导致的直接或间接</w:t>
      </w:r>
      <w:r>
        <w:rPr>
          <w:rFonts w:ascii="微软雅黑" w:hAnsi="微软雅黑" w:eastAsia="微软雅黑" w:cs="微软雅黑"/>
          <w:color w:val="231F20"/>
          <w:spacing w:val="-2"/>
          <w:sz w:val="22"/>
          <w:szCs w:val="22"/>
        </w:rPr>
        <w:t>后果，制造商不承担任何法律责任。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ascii="微软雅黑" w:hAnsi="微软雅黑" w:eastAsia="微软雅黑" w:cs="微软雅黑"/>
          <w:color w:val="231F20"/>
          <w:spacing w:val="-5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该产品安装后，请确认是否正确连接，无松动。保障高空作业安全。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设备使用时请保持安全距离，否则由此带来的伤害自行承担。</w:t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7" w:firstLine="0" w:firstLineChars="0"/>
        <w:textAlignment w:val="auto"/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从飞机取下设备时请先拔掉所有接线。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bookmarkStart w:id="7" w:name="_Toc10298"/>
      <w:r>
        <w:rPr>
          <w:rFonts w:hint="eastAsia"/>
          <w:lang w:val="en-US" w:eastAsia="zh-CN"/>
        </w:rPr>
        <w:t>保修条款</w:t>
      </w:r>
      <w:bookmarkEnd w:id="7"/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本产品自购买日起，享受一年内免费维修服务;</w:t>
      </w: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对于以下原因导致的产品故障不属于免费保修范围: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人为原因导致的产品故障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不可抗力:如地震、火灾等自然灾害造成的产品故障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自行拆装、修理造成的产品故障</w:t>
      </w:r>
    </w:p>
    <w:p>
      <w:pPr>
        <w:keepNext w:val="0"/>
        <w:keepLines w:val="0"/>
        <w:pageBreakBefore w:val="0"/>
        <w:widowControl w:val="0"/>
        <w:numPr>
          <w:ilvl w:val="2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119" w:firstLine="0" w:firstLineChars="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返修时因未采用原包装导致的运输损伤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sz w:val="22"/>
          <w:szCs w:val="22"/>
          <w:lang w:val="en-US" w:eastAsia="zh-CN"/>
        </w:rPr>
      </w:pPr>
    </w:p>
    <w:tbl>
      <w:tblPr>
        <w:tblStyle w:val="11"/>
        <w:tblW w:w="8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2141"/>
        <w:gridCol w:w="2145"/>
        <w:gridCol w:w="21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58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97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产品保修卡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购买单位或个人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购买日期</w:t>
            </w:r>
          </w:p>
        </w:tc>
        <w:tc>
          <w:tcPr>
            <w:tcW w:w="21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215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80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vertAlign w:val="baseline"/>
                <w:lang w:val="en-US" w:eastAsia="zh-CN"/>
              </w:rPr>
              <w:t>故障描述：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0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公司名称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深圳疆之载创新科技有限公司公司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 xml:space="preserve">   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地址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</w:t>
      </w: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深圳市光明区光明街道东周社区兴新路288号康佳光明科技中心A座C12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5" w:right="120" w:hanging="4"/>
        <w:textAlignment w:val="auto"/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</w:pPr>
      <w:r>
        <w:rPr>
          <w:rFonts w:hint="default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联系人</w:t>
      </w:r>
      <w:r>
        <w:rPr>
          <w:rFonts w:hint="eastAsia" w:ascii="微软雅黑" w:hAnsi="微软雅黑" w:eastAsia="微软雅黑" w:cs="微软雅黑"/>
          <w:color w:val="231F20"/>
          <w:spacing w:val="-5"/>
          <w:sz w:val="22"/>
          <w:szCs w:val="22"/>
          <w:lang w:val="en-US" w:eastAsia="zh-CN"/>
        </w:rPr>
        <w:t>：郝经理17737609631</w:t>
      </w:r>
    </w:p>
    <w:p>
      <w:pPr>
        <w:numPr>
          <w:ilvl w:val="0"/>
          <w:numId w:val="0"/>
        </w:numPr>
        <w:jc w:val="right"/>
        <w:rPr>
          <w:rFonts w:hint="default"/>
          <w:lang w:val="en-US" w:eastAsia="zh-CN"/>
        </w:rPr>
      </w:pPr>
      <w:r>
        <w:drawing>
          <wp:inline distT="0" distB="0" distL="114300" distR="114300">
            <wp:extent cx="899795" cy="864870"/>
            <wp:effectExtent l="0" t="0" r="1460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1020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808080" w:sz="4" w:space="0"/>
      </w:pBdr>
      <w:jc w:val="left"/>
      <w:rPr>
        <w:rFonts w:hint="default" w:ascii="微软雅黑" w:hAnsi="微软雅黑" w:eastAsia="微软雅黑" w:cs="微软雅黑"/>
        <w:b w:val="0"/>
        <w:bCs w:val="0"/>
        <w:color w:val="7F7F7F" w:themeColor="background1" w:themeShade="80"/>
        <w:sz w:val="22"/>
        <w:szCs w:val="32"/>
        <w:lang w:val="en-US" w:eastAsia="zh-CN"/>
      </w:rPr>
    </w:pPr>
    <w:r>
      <w:rPr>
        <w:rFonts w:hint="eastAsia" w:ascii="微软雅黑" w:hAnsi="微软雅黑" w:eastAsia="微软雅黑" w:cs="微软雅黑"/>
        <w:b w:val="0"/>
        <w:bCs w:val="0"/>
        <w:color w:val="7F7F7F" w:themeColor="background1" w:themeShade="80"/>
        <w:sz w:val="22"/>
        <w:szCs w:val="32"/>
        <w:lang w:val="en-US" w:eastAsia="zh-CN"/>
      </w:rPr>
      <w:t>FC100消防干粉罐用户手册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1617A7"/>
    <w:multiLevelType w:val="singleLevel"/>
    <w:tmpl w:val="BC1617A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5EF668C"/>
    <w:multiLevelType w:val="multilevel"/>
    <w:tmpl w:val="C5EF668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0B10DE96"/>
    <w:multiLevelType w:val="singleLevel"/>
    <w:tmpl w:val="0B10DE9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7E0CE4A"/>
    <w:multiLevelType w:val="multilevel"/>
    <w:tmpl w:val="67E0CE4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B31A6"/>
    <w:rsid w:val="033229D9"/>
    <w:rsid w:val="03C1562C"/>
    <w:rsid w:val="042A0CA0"/>
    <w:rsid w:val="045126D0"/>
    <w:rsid w:val="07D07C18"/>
    <w:rsid w:val="085D1644"/>
    <w:rsid w:val="099550C0"/>
    <w:rsid w:val="09F5297E"/>
    <w:rsid w:val="0BAF6EE5"/>
    <w:rsid w:val="0D6F5263"/>
    <w:rsid w:val="0DE00E6C"/>
    <w:rsid w:val="10AC13BA"/>
    <w:rsid w:val="119513D0"/>
    <w:rsid w:val="11BB562D"/>
    <w:rsid w:val="12B933AA"/>
    <w:rsid w:val="13E744B7"/>
    <w:rsid w:val="14E9249B"/>
    <w:rsid w:val="15A308B2"/>
    <w:rsid w:val="16D276A1"/>
    <w:rsid w:val="18002666"/>
    <w:rsid w:val="18707171"/>
    <w:rsid w:val="19A35B26"/>
    <w:rsid w:val="1A8E38DF"/>
    <w:rsid w:val="1B3B373E"/>
    <w:rsid w:val="1BAD5BED"/>
    <w:rsid w:val="1EB241EE"/>
    <w:rsid w:val="209734CF"/>
    <w:rsid w:val="25A20B86"/>
    <w:rsid w:val="265F25D3"/>
    <w:rsid w:val="279771C9"/>
    <w:rsid w:val="2A557F75"/>
    <w:rsid w:val="2A7F1496"/>
    <w:rsid w:val="2D5C161A"/>
    <w:rsid w:val="2EF20488"/>
    <w:rsid w:val="2F0C687D"/>
    <w:rsid w:val="347B3893"/>
    <w:rsid w:val="35C416CC"/>
    <w:rsid w:val="38CD7870"/>
    <w:rsid w:val="398A2BC6"/>
    <w:rsid w:val="3A771BD6"/>
    <w:rsid w:val="3B644CB8"/>
    <w:rsid w:val="3C356086"/>
    <w:rsid w:val="3EAE3161"/>
    <w:rsid w:val="3F8926D5"/>
    <w:rsid w:val="405E3BCF"/>
    <w:rsid w:val="415B31A6"/>
    <w:rsid w:val="41A55516"/>
    <w:rsid w:val="41D90F55"/>
    <w:rsid w:val="44352EBF"/>
    <w:rsid w:val="46357180"/>
    <w:rsid w:val="4654741A"/>
    <w:rsid w:val="47DE50CA"/>
    <w:rsid w:val="47F25A5A"/>
    <w:rsid w:val="4881645C"/>
    <w:rsid w:val="492F4766"/>
    <w:rsid w:val="49A158FD"/>
    <w:rsid w:val="4A6929B8"/>
    <w:rsid w:val="4C305C10"/>
    <w:rsid w:val="4E0B4C6B"/>
    <w:rsid w:val="4E453CD9"/>
    <w:rsid w:val="4ED74597"/>
    <w:rsid w:val="51055BA4"/>
    <w:rsid w:val="52601817"/>
    <w:rsid w:val="54D2203E"/>
    <w:rsid w:val="587A2F9E"/>
    <w:rsid w:val="59142C25"/>
    <w:rsid w:val="59176A45"/>
    <w:rsid w:val="593323C4"/>
    <w:rsid w:val="5D340245"/>
    <w:rsid w:val="62214605"/>
    <w:rsid w:val="67A41AAD"/>
    <w:rsid w:val="6A5C61DA"/>
    <w:rsid w:val="6AAF0A00"/>
    <w:rsid w:val="6B00125C"/>
    <w:rsid w:val="6B343375"/>
    <w:rsid w:val="6B712159"/>
    <w:rsid w:val="6FE253D4"/>
    <w:rsid w:val="78BE2756"/>
    <w:rsid w:val="7AE45997"/>
    <w:rsid w:val="7D8E1B42"/>
    <w:rsid w:val="7FC3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花纹模板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1397</Words>
  <Characters>1566</Characters>
  <Lines>0</Lines>
  <Paragraphs>0</Paragraphs>
  <TotalTime>0</TotalTime>
  <ScaleCrop>false</ScaleCrop>
  <LinksUpToDate>false</LinksUpToDate>
  <CharactersWithSpaces>1609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2025-11-19T16:15:00Z</dcterms:created>
  <dc:creator>featherwit</dc:creator>
  <cp:lastModifiedBy>featherwit</cp:lastModifiedBy>
  <dcterms:modified xsi:type="dcterms:W3CDTF">2026-05-26T15:48:06Z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6FE94D53BE5749BDA9A12F2E5FF8591F_11</vt:lpwstr>
  </property>
  <property fmtid="{D5CDD505-2E9C-101B-9397-08002B2CF9AE}" pid="4" name="KSOTemplateDocerSaveRecord">
    <vt:lpwstr>eyJoZGlkIjoiMzJhZWI4NjMxNmM3Y2YwNjE1YjBkODE4MDVlY2NiZmUiLCJ1c2VySWQiOiIzNzEyMzg4NjgifQ==</vt:lpwstr>
  </property>
</Properties>
</file>